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85" w:rsidRDefault="00481F85" w:rsidP="00481F8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ПУПКОВИЙ</w:t>
      </w:r>
    </w:p>
    <w:p w:rsidR="00481F85" w:rsidRDefault="00481F85" w:rsidP="00481F85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пупковий використовується в акушерстві для </w:t>
      </w:r>
      <w:r w:rsidR="00CF24F5">
        <w:rPr>
          <w:b/>
          <w:sz w:val="20"/>
          <w:szCs w:val="20"/>
          <w:lang w:val="uk-UA"/>
        </w:rPr>
        <w:t>введення в пупкову вену у випа</w:t>
      </w:r>
      <w:r>
        <w:rPr>
          <w:b/>
          <w:sz w:val="20"/>
          <w:szCs w:val="20"/>
          <w:lang w:val="uk-UA"/>
        </w:rPr>
        <w:t>дку несумісності крові матері й дитини (обмінне переливання крові у новонароджених).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400 мм</w:t>
      </w:r>
      <w:r w:rsidR="00EF70F7">
        <w:rPr>
          <w:sz w:val="20"/>
          <w:szCs w:val="20"/>
          <w:lang w:val="uk-UA"/>
        </w:rPr>
        <w:t>;</w:t>
      </w:r>
    </w:p>
    <w:p w:rsidR="001800FE" w:rsidRDefault="00FA6BF7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 </w:t>
      </w:r>
      <w:proofErr w:type="spellStart"/>
      <w:r w:rsidR="001800FE">
        <w:rPr>
          <w:sz w:val="20"/>
          <w:szCs w:val="20"/>
          <w:lang w:val="uk-UA"/>
        </w:rPr>
        <w:t>рен</w:t>
      </w:r>
      <w:r>
        <w:rPr>
          <w:sz w:val="20"/>
          <w:szCs w:val="20"/>
          <w:lang w:val="uk-UA"/>
        </w:rPr>
        <w:t>т</w:t>
      </w:r>
      <w:r w:rsidR="001800FE">
        <w:rPr>
          <w:sz w:val="20"/>
          <w:szCs w:val="20"/>
          <w:lang w:val="uk-UA"/>
        </w:rPr>
        <w:t>геноконтрастною</w:t>
      </w:r>
      <w:proofErr w:type="spellEnd"/>
      <w:r w:rsidR="001800FE">
        <w:rPr>
          <w:sz w:val="20"/>
          <w:szCs w:val="20"/>
          <w:lang w:val="uk-UA"/>
        </w:rPr>
        <w:t xml:space="preserve"> полосою</w:t>
      </w:r>
      <w:r>
        <w:rPr>
          <w:sz w:val="20"/>
          <w:szCs w:val="20"/>
          <w:lang w:val="uk-UA"/>
        </w:rPr>
        <w:t xml:space="preserve"> та мітками позиціонування</w:t>
      </w:r>
      <w:r w:rsidR="001800FE">
        <w:rPr>
          <w:sz w:val="20"/>
          <w:szCs w:val="20"/>
          <w:lang w:val="uk-UA"/>
        </w:rPr>
        <w:t>;</w:t>
      </w:r>
    </w:p>
    <w:p w:rsidR="00481F85" w:rsidRDefault="008D57EA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канюля</w:t>
      </w:r>
      <w:r w:rsidR="00457502">
        <w:rPr>
          <w:sz w:val="20"/>
          <w:szCs w:val="20"/>
          <w:lang w:val="uk-UA"/>
        </w:rPr>
        <w:t xml:space="preserve"> </w:t>
      </w:r>
      <w:proofErr w:type="spellStart"/>
      <w:r w:rsidR="00481F85">
        <w:rPr>
          <w:sz w:val="20"/>
          <w:szCs w:val="20"/>
          <w:lang w:val="uk-UA"/>
        </w:rPr>
        <w:t>Луєра</w:t>
      </w:r>
      <w:proofErr w:type="spellEnd"/>
      <w:r w:rsidR="00481F85" w:rsidRPr="00F74D8B">
        <w:rPr>
          <w:sz w:val="20"/>
          <w:szCs w:val="20"/>
          <w:lang w:val="uk-UA"/>
        </w:rPr>
        <w:t xml:space="preserve"> на проксимальному кінці </w:t>
      </w:r>
      <w:r w:rsidR="00EF70F7">
        <w:rPr>
          <w:sz w:val="20"/>
          <w:szCs w:val="20"/>
          <w:lang w:val="uk-UA"/>
        </w:rPr>
        <w:t>;</w:t>
      </w:r>
    </w:p>
    <w:p w:rsidR="00481F85" w:rsidRPr="00F74D8B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>закритий дистальний кінець має заокруглену форму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EF70F7">
        <w:rPr>
          <w:sz w:val="20"/>
          <w:szCs w:val="20"/>
          <w:lang w:val="uk-UA"/>
        </w:rPr>
        <w:t>;</w:t>
      </w:r>
    </w:p>
    <w:p w:rsidR="00CF24F5" w:rsidRDefault="00CF24F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провідник 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знімний ін’єкційний вузол із латексною вставкою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EF70F7">
        <w:rPr>
          <w:sz w:val="20"/>
          <w:szCs w:val="20"/>
          <w:lang w:val="uk-UA"/>
        </w:rPr>
        <w:t>.</w:t>
      </w:r>
    </w:p>
    <w:p w:rsidR="00CD1108" w:rsidRDefault="00CD1108" w:rsidP="00CF24F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CF24F5" w:rsidRPr="00CF24F5" w:rsidRDefault="00481F85" w:rsidP="00CF24F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EF70F7">
        <w:rPr>
          <w:sz w:val="20"/>
          <w:szCs w:val="20"/>
          <w:lang w:val="uk-UA"/>
        </w:rPr>
        <w:t>:</w:t>
      </w:r>
    </w:p>
    <w:p w:rsidR="00481F85" w:rsidRDefault="00CF24F5" w:rsidP="00CF24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F24F5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EF70F7">
        <w:rPr>
          <w:sz w:val="20"/>
          <w:szCs w:val="20"/>
          <w:lang w:val="uk-UA"/>
        </w:rPr>
        <w:t>.</w:t>
      </w:r>
    </w:p>
    <w:p w:rsidR="00457502" w:rsidRDefault="00457502" w:rsidP="00481F8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1F85" w:rsidRDefault="00481F85" w:rsidP="00481F8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>
        <w:rPr>
          <w:sz w:val="20"/>
          <w:szCs w:val="20"/>
          <w:lang w:val="uk-UA"/>
        </w:rPr>
        <w:t xml:space="preserve"> </w:t>
      </w:r>
      <w:r w:rsidR="00EF70F7">
        <w:rPr>
          <w:sz w:val="20"/>
          <w:szCs w:val="20"/>
          <w:lang w:val="uk-UA"/>
        </w:rPr>
        <w:t xml:space="preserve">: </w:t>
      </w:r>
      <w:r w:rsidR="00457502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EF70F7">
        <w:rPr>
          <w:sz w:val="20"/>
          <w:szCs w:val="20"/>
          <w:lang w:val="uk-UA"/>
        </w:rPr>
        <w:t>.</w:t>
      </w:r>
    </w:p>
    <w:p w:rsidR="00481F85" w:rsidRPr="000C2A1A" w:rsidRDefault="00481F85" w:rsidP="00481F8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EF70F7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EF70F7">
        <w:rPr>
          <w:sz w:val="20"/>
          <w:szCs w:val="20"/>
          <w:lang w:val="uk-UA"/>
        </w:rPr>
        <w:t>.</w:t>
      </w:r>
    </w:p>
    <w:p w:rsidR="00EF70F7" w:rsidRDefault="00EF70F7" w:rsidP="00481F8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1F85" w:rsidRPr="000C2A1A" w:rsidRDefault="00481F85" w:rsidP="00481F8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EF70F7">
        <w:rPr>
          <w:sz w:val="20"/>
          <w:szCs w:val="20"/>
          <w:lang w:val="uk-UA"/>
        </w:rPr>
        <w:t>:</w:t>
      </w:r>
      <w:bookmarkStart w:id="0" w:name="_GoBack"/>
      <w:bookmarkEnd w:id="0"/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EF70F7">
        <w:rPr>
          <w:sz w:val="20"/>
          <w:szCs w:val="20"/>
          <w:lang w:val="uk-UA"/>
        </w:rPr>
        <w:t>;</w:t>
      </w:r>
    </w:p>
    <w:p w:rsidR="00481F85" w:rsidRDefault="00F35A5B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обмінна трансфузія повинна проводитися в умовах повної асептики в операційному залі</w:t>
      </w:r>
      <w:r w:rsidR="00EF70F7">
        <w:rPr>
          <w:sz w:val="20"/>
          <w:szCs w:val="20"/>
          <w:lang w:val="uk-UA"/>
        </w:rPr>
        <w:t>;</w:t>
      </w:r>
    </w:p>
    <w:p w:rsidR="00481F85" w:rsidRPr="001A3A3A" w:rsidRDefault="00F35A5B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провіднику в</w:t>
      </w:r>
      <w:r w:rsidR="00481F85">
        <w:rPr>
          <w:sz w:val="20"/>
          <w:szCs w:val="20"/>
          <w:lang w:val="uk-UA"/>
        </w:rPr>
        <w:t xml:space="preserve">вести катетер </w:t>
      </w:r>
      <w:r>
        <w:rPr>
          <w:sz w:val="20"/>
          <w:szCs w:val="20"/>
          <w:lang w:val="uk-UA"/>
        </w:rPr>
        <w:t xml:space="preserve">у пупкову </w:t>
      </w:r>
      <w:r w:rsidRPr="00F35A5B">
        <w:rPr>
          <w:sz w:val="20"/>
          <w:szCs w:val="20"/>
          <w:lang w:val="uk-UA"/>
        </w:rPr>
        <w:t xml:space="preserve">вену в </w:t>
      </w:r>
      <w:r w:rsidRPr="00F35A5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35A5B">
        <w:rPr>
          <w:rFonts w:cs="Arial"/>
          <w:sz w:val="20"/>
          <w:szCs w:val="20"/>
          <w:shd w:val="clear" w:color="auto" w:fill="FFFFFF"/>
        </w:rPr>
        <w:t>напрямку</w:t>
      </w:r>
      <w:proofErr w:type="spellEnd"/>
      <w:r w:rsidRPr="00F35A5B">
        <w:rPr>
          <w:rFonts w:cs="Arial"/>
          <w:sz w:val="20"/>
          <w:szCs w:val="20"/>
          <w:shd w:val="clear" w:color="auto" w:fill="FFFFFF"/>
        </w:rPr>
        <w:t xml:space="preserve"> v. </w:t>
      </w:r>
      <w:proofErr w:type="spellStart"/>
      <w:r w:rsidRPr="00F35A5B">
        <w:rPr>
          <w:rFonts w:cs="Arial"/>
          <w:sz w:val="20"/>
          <w:szCs w:val="20"/>
          <w:shd w:val="clear" w:color="auto" w:fill="FFFFFF"/>
        </w:rPr>
        <w:t>cavainferior</w:t>
      </w:r>
      <w:proofErr w:type="spellEnd"/>
      <w:r w:rsidRPr="00F35A5B">
        <w:rPr>
          <w:rFonts w:cs="Arial"/>
          <w:sz w:val="20"/>
          <w:szCs w:val="20"/>
          <w:shd w:val="clear" w:color="auto" w:fill="FFFFFF"/>
        </w:rPr>
        <w:t xml:space="preserve"> на </w:t>
      </w:r>
      <w:proofErr w:type="spellStart"/>
      <w:r w:rsidRPr="00F35A5B">
        <w:rPr>
          <w:rFonts w:cs="Arial"/>
          <w:sz w:val="20"/>
          <w:szCs w:val="20"/>
          <w:shd w:val="clear" w:color="auto" w:fill="FFFFFF"/>
        </w:rPr>
        <w:t>глибину</w:t>
      </w:r>
      <w:proofErr w:type="spellEnd"/>
      <w:r w:rsidRPr="00F35A5B">
        <w:rPr>
          <w:rFonts w:cs="Arial"/>
          <w:sz w:val="20"/>
          <w:szCs w:val="20"/>
          <w:shd w:val="clear" w:color="auto" w:fill="FFFFFF"/>
        </w:rPr>
        <w:t xml:space="preserve"> 6-8 см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8D57EA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зафіксувати проксимальний кінець катетера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8D57EA" w:rsidRPr="001A3A3A" w:rsidRDefault="008D57E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вийняти провідник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F35A5B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 xml:space="preserve">підключити ін’єкційний вузол до </w:t>
      </w:r>
      <w:r w:rsidR="008D57EA">
        <w:rPr>
          <w:rFonts w:cs="Arial"/>
          <w:sz w:val="20"/>
          <w:szCs w:val="20"/>
          <w:shd w:val="clear" w:color="auto" w:fill="FFFFFF"/>
          <w:lang w:val="uk-UA"/>
        </w:rPr>
        <w:t>канюлі</w:t>
      </w:r>
      <w:r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>
        <w:rPr>
          <w:rFonts w:cs="Arial"/>
          <w:sz w:val="20"/>
          <w:szCs w:val="20"/>
          <w:shd w:val="clear" w:color="auto" w:fill="FFFFFF"/>
          <w:lang w:val="uk-UA"/>
        </w:rPr>
        <w:t>Луєра</w:t>
      </w:r>
      <w:proofErr w:type="spellEnd"/>
      <w:r>
        <w:rPr>
          <w:rFonts w:cs="Arial"/>
          <w:sz w:val="20"/>
          <w:szCs w:val="20"/>
          <w:shd w:val="clear" w:color="auto" w:fill="FFFFFF"/>
          <w:lang w:val="uk-UA"/>
        </w:rPr>
        <w:t xml:space="preserve"> на проксимальному кінці катетера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8D57EA" w:rsidRDefault="008D57EA" w:rsidP="0056445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D57EA">
        <w:rPr>
          <w:sz w:val="20"/>
          <w:szCs w:val="20"/>
          <w:lang w:val="uk-UA"/>
        </w:rPr>
        <w:t xml:space="preserve">крізь латексну вставку </w:t>
      </w:r>
      <w:proofErr w:type="spellStart"/>
      <w:r w:rsidRPr="008D57EA">
        <w:rPr>
          <w:sz w:val="20"/>
          <w:szCs w:val="20"/>
          <w:lang w:val="uk-UA"/>
        </w:rPr>
        <w:t>інєкційного</w:t>
      </w:r>
      <w:proofErr w:type="spellEnd"/>
      <w:r w:rsidRPr="008D57EA">
        <w:rPr>
          <w:sz w:val="20"/>
          <w:szCs w:val="20"/>
          <w:lang w:val="uk-UA"/>
        </w:rPr>
        <w:t xml:space="preserve"> вузла в</w:t>
      </w:r>
      <w:r w:rsidR="00481F85" w:rsidRPr="008D57EA">
        <w:rPr>
          <w:sz w:val="20"/>
          <w:szCs w:val="20"/>
          <w:lang w:val="uk-UA"/>
        </w:rPr>
        <w:t xml:space="preserve">вести </w:t>
      </w:r>
      <w:proofErr w:type="spellStart"/>
      <w:r w:rsidR="00F35A5B" w:rsidRPr="008D57EA">
        <w:rPr>
          <w:sz w:val="20"/>
          <w:szCs w:val="20"/>
          <w:lang w:val="uk-UA"/>
        </w:rPr>
        <w:t>люмбальну</w:t>
      </w:r>
      <w:proofErr w:type="spellEnd"/>
      <w:r w:rsidR="00F35A5B" w:rsidRPr="008D57EA">
        <w:rPr>
          <w:sz w:val="20"/>
          <w:szCs w:val="20"/>
          <w:lang w:val="uk-UA"/>
        </w:rPr>
        <w:t xml:space="preserve"> голку завдовжки 3-4</w:t>
      </w:r>
      <w:r>
        <w:rPr>
          <w:sz w:val="20"/>
          <w:szCs w:val="20"/>
          <w:lang w:val="uk-UA"/>
        </w:rPr>
        <w:t xml:space="preserve">см, підключену до шприця </w:t>
      </w:r>
      <w:r w:rsidR="00EF70F7">
        <w:rPr>
          <w:sz w:val="20"/>
          <w:szCs w:val="20"/>
          <w:lang w:val="uk-UA"/>
        </w:rPr>
        <w:t>;</w:t>
      </w:r>
    </w:p>
    <w:p w:rsidR="00F35A5B" w:rsidRPr="008D57EA" w:rsidRDefault="008D57EA" w:rsidP="0056445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шприця</w:t>
      </w:r>
      <w:r w:rsidR="00F35A5B" w:rsidRPr="008D57EA">
        <w:rPr>
          <w:sz w:val="20"/>
          <w:szCs w:val="20"/>
          <w:lang w:val="uk-UA"/>
        </w:rPr>
        <w:t xml:space="preserve"> взяти 10 </w:t>
      </w:r>
      <w:proofErr w:type="spellStart"/>
      <w:r w:rsidR="00F35A5B" w:rsidRPr="008D57EA">
        <w:rPr>
          <w:sz w:val="20"/>
          <w:szCs w:val="20"/>
          <w:lang w:val="uk-UA"/>
        </w:rPr>
        <w:t>мл</w:t>
      </w:r>
      <w:proofErr w:type="spellEnd"/>
      <w:r w:rsidR="00F35A5B" w:rsidRPr="008D57EA">
        <w:rPr>
          <w:sz w:val="20"/>
          <w:szCs w:val="20"/>
          <w:lang w:val="uk-UA"/>
        </w:rPr>
        <w:t xml:space="preserve"> крові для термінового дослідження на рівень білірубіну</w:t>
      </w:r>
      <w:r w:rsidR="00EF70F7">
        <w:rPr>
          <w:sz w:val="20"/>
          <w:szCs w:val="20"/>
          <w:lang w:val="uk-UA"/>
        </w:rPr>
        <w:t>;</w:t>
      </w:r>
    </w:p>
    <w:p w:rsidR="00F35A5B" w:rsidRPr="001A3A3A" w:rsidRDefault="008D57E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іншого шприця з голкою</w:t>
      </w:r>
      <w:r w:rsidR="00457502">
        <w:rPr>
          <w:sz w:val="20"/>
          <w:szCs w:val="20"/>
          <w:lang w:val="uk-UA"/>
        </w:rPr>
        <w:t xml:space="preserve"> </w:t>
      </w:r>
      <w:r w:rsidR="00B93656">
        <w:rPr>
          <w:sz w:val="20"/>
          <w:szCs w:val="20"/>
          <w:lang w:val="uk-UA"/>
        </w:rPr>
        <w:t xml:space="preserve">10 </w:t>
      </w:r>
      <w:proofErr w:type="spellStart"/>
      <w:r w:rsidR="00B93656" w:rsidRPr="00B93656">
        <w:rPr>
          <w:sz w:val="20"/>
          <w:szCs w:val="20"/>
          <w:lang w:val="uk-UA"/>
        </w:rPr>
        <w:t>мл</w:t>
      </w:r>
      <w:proofErr w:type="spellEnd"/>
      <w:r w:rsidR="00B93656" w:rsidRPr="00B93656">
        <w:rPr>
          <w:sz w:val="20"/>
          <w:szCs w:val="20"/>
          <w:lang w:val="uk-UA"/>
        </w:rPr>
        <w:t xml:space="preserve"> </w:t>
      </w:r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 xml:space="preserve">свіжої </w:t>
      </w:r>
      <w:proofErr w:type="spellStart"/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>цитратної</w:t>
      </w:r>
      <w:proofErr w:type="spellEnd"/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B93656" w:rsidRPr="00B93656">
        <w:rPr>
          <w:rFonts w:cs="Arial"/>
          <w:sz w:val="20"/>
          <w:szCs w:val="20"/>
          <w:shd w:val="clear" w:color="auto" w:fill="FFFFFF"/>
        </w:rPr>
        <w:t>Rh</w:t>
      </w:r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>-негативної</w:t>
      </w:r>
      <w:proofErr w:type="spellEnd"/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 xml:space="preserve"> крові</w:t>
      </w:r>
      <w:r w:rsidR="001A3A3A">
        <w:rPr>
          <w:rFonts w:cs="Arial"/>
          <w:sz w:val="20"/>
          <w:szCs w:val="20"/>
          <w:shd w:val="clear" w:color="auto" w:fill="FFFFFF"/>
          <w:lang w:val="uk-UA"/>
        </w:rPr>
        <w:t xml:space="preserve"> оптимальної температури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4331CA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впродовж 1</w:t>
      </w:r>
      <w:r w:rsidR="004331CA">
        <w:rPr>
          <w:rFonts w:cs="Arial"/>
          <w:sz w:val="20"/>
          <w:szCs w:val="20"/>
          <w:shd w:val="clear" w:color="auto" w:fill="FFFFFF"/>
          <w:lang w:val="uk-UA"/>
        </w:rPr>
        <w:t>-</w:t>
      </w:r>
      <w:r>
        <w:rPr>
          <w:rFonts w:cs="Arial"/>
          <w:sz w:val="20"/>
          <w:szCs w:val="20"/>
          <w:shd w:val="clear" w:color="auto" w:fill="FFFFFF"/>
          <w:lang w:val="uk-UA"/>
        </w:rPr>
        <w:t xml:space="preserve">1,5 год. </w:t>
      </w:r>
      <w:r w:rsidR="004331CA">
        <w:rPr>
          <w:rFonts w:cs="Arial"/>
          <w:sz w:val="20"/>
          <w:szCs w:val="20"/>
          <w:shd w:val="clear" w:color="auto" w:fill="FFFFFF"/>
          <w:lang w:val="uk-UA"/>
        </w:rPr>
        <w:t>п</w:t>
      </w:r>
      <w:r>
        <w:rPr>
          <w:rFonts w:cs="Arial"/>
          <w:sz w:val="20"/>
          <w:szCs w:val="20"/>
          <w:shd w:val="clear" w:color="auto" w:fill="FFFFFF"/>
          <w:lang w:val="uk-UA"/>
        </w:rPr>
        <w:t xml:space="preserve">оступово вилучити і ввести у середньому 600 </w:t>
      </w:r>
      <w:proofErr w:type="spellStart"/>
      <w:r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>
        <w:rPr>
          <w:rFonts w:cs="Arial"/>
          <w:sz w:val="20"/>
          <w:szCs w:val="20"/>
          <w:shd w:val="clear" w:color="auto" w:fill="FFFFFF"/>
          <w:lang w:val="uk-UA"/>
        </w:rPr>
        <w:t xml:space="preserve"> крові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B93656" w:rsidRDefault="00B93656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93656">
        <w:rPr>
          <w:rFonts w:cs="Arial"/>
          <w:sz w:val="20"/>
          <w:szCs w:val="20"/>
          <w:shd w:val="clear" w:color="auto" w:fill="FFFFFF"/>
          <w:lang w:val="uk-UA"/>
        </w:rPr>
        <w:t>щ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об уникнути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коагуляції, після кожного вилучення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крові шприц промити теплим стерильним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lastRenderedPageBreak/>
        <w:t>фізіологічним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розчином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або 3,8% розчином цитрату натрію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4331CA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331CA">
        <w:rPr>
          <w:rFonts w:cs="Arial"/>
          <w:sz w:val="20"/>
          <w:szCs w:val="20"/>
          <w:shd w:val="clear" w:color="auto" w:fill="FFFFFF"/>
          <w:lang w:val="uk-UA"/>
        </w:rPr>
        <w:t>п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ісля кожного вилучення 100 </w:t>
      </w:r>
      <w:proofErr w:type="spellStart"/>
      <w:r w:rsidRPr="00095C7D"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 крові ввести 1-2 </w:t>
      </w:r>
      <w:proofErr w:type="spellStart"/>
      <w:r w:rsidRPr="00095C7D"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 10%</w:t>
      </w:r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розчину </w:t>
      </w:r>
      <w:proofErr w:type="spellStart"/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>глюконату</w:t>
      </w:r>
      <w:proofErr w:type="spellEnd"/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 кальцію, щоб</w:t>
      </w:r>
      <w:r w:rsidR="009F5A89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>попередити</w:t>
      </w:r>
      <w:r w:rsidR="009F5A89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>гіпокальціємі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ю</w:t>
      </w:r>
      <w:proofErr w:type="spellEnd"/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331CA" w:rsidRPr="004331CA" w:rsidRDefault="004331CA" w:rsidP="004331C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331CA">
        <w:rPr>
          <w:rFonts w:cs="Arial"/>
          <w:sz w:val="20"/>
          <w:szCs w:val="20"/>
          <w:shd w:val="clear" w:color="auto" w:fill="FFFFFF"/>
          <w:lang w:val="uk-UA"/>
        </w:rPr>
        <w:t xml:space="preserve">залежно від ваги дитини і тяжкості анемії наприкінці трансфузії ввести на 20-50 </w:t>
      </w:r>
      <w:proofErr w:type="spellStart"/>
      <w:r w:rsidRPr="004331CA"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 w:rsidRPr="004331CA">
        <w:rPr>
          <w:rFonts w:cs="Arial"/>
          <w:sz w:val="20"/>
          <w:szCs w:val="20"/>
          <w:shd w:val="clear" w:color="auto" w:fill="FFFFFF"/>
          <w:lang w:val="uk-UA"/>
        </w:rPr>
        <w:t xml:space="preserve"> крові більше, ніж вивести(одночасно з пеніциліном - 100 000-200 000 Е)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331CA" w:rsidRPr="004331CA" w:rsidRDefault="004331CA" w:rsidP="004331C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у випадку закупорки катетера тромбом одразу замінити катетер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331CA" w:rsidRPr="004331CA" w:rsidRDefault="000C4F2A" w:rsidP="004331C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видалити катетер після нормалізації рівня білірубіну в крові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331CA">
        <w:rPr>
          <w:sz w:val="20"/>
          <w:szCs w:val="20"/>
          <w:lang w:val="uk-UA"/>
        </w:rPr>
        <w:t xml:space="preserve">після використання </w:t>
      </w:r>
      <w:r>
        <w:rPr>
          <w:sz w:val="20"/>
          <w:szCs w:val="20"/>
          <w:lang w:val="uk-UA"/>
        </w:rPr>
        <w:t>утилізувати у встановленому порядку</w:t>
      </w:r>
      <w:r w:rsidR="00EF70F7">
        <w:rPr>
          <w:sz w:val="20"/>
          <w:szCs w:val="20"/>
          <w:lang w:val="uk-UA"/>
        </w:rPr>
        <w:t>.</w:t>
      </w:r>
    </w:p>
    <w:p w:rsidR="00481F85" w:rsidRDefault="00481F85" w:rsidP="00481F85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457502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457502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0C4F2A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1056C3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056C3"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0C4F2A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1056C3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056C3">
              <w:rPr>
                <w:sz w:val="20"/>
                <w:szCs w:val="20"/>
                <w:lang w:val="uk-UA"/>
              </w:rPr>
              <w:t>Блакитний</w:t>
            </w:r>
          </w:p>
        </w:tc>
      </w:tr>
      <w:tr w:rsidR="00481F85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35487F" w:rsidRDefault="00481F85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35487F" w:rsidRDefault="00481F85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1056C3" w:rsidRDefault="001056C3" w:rsidP="001056C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35487F" w:rsidRDefault="00481F85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457502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="00457502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1056C3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056C3"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481F85" w:rsidRPr="00DC0727" w:rsidRDefault="00481F85" w:rsidP="00481F85">
      <w:pPr>
        <w:spacing w:after="0" w:line="240" w:lineRule="auto"/>
        <w:rPr>
          <w:sz w:val="20"/>
          <w:szCs w:val="20"/>
          <w:lang w:val="uk-UA"/>
        </w:rPr>
      </w:pPr>
    </w:p>
    <w:p w:rsidR="00481F85" w:rsidRDefault="00F603B3" w:rsidP="00481F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97A2EA" wp14:editId="2851CAEB">
                <wp:simplePos x="0" y="0"/>
                <wp:positionH relativeFrom="column">
                  <wp:posOffset>2722245</wp:posOffset>
                </wp:positionH>
                <wp:positionV relativeFrom="paragraph">
                  <wp:posOffset>110490</wp:posOffset>
                </wp:positionV>
                <wp:extent cx="281940" cy="0"/>
                <wp:effectExtent l="0" t="0" r="2286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35pt,8.7pt" to="236.5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  <w:r w:rsidR="00B428B0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4E26007" wp14:editId="5B8AD165">
            <wp:simplePos x="0" y="0"/>
            <wp:positionH relativeFrom="column">
              <wp:posOffset>-57785</wp:posOffset>
            </wp:positionH>
            <wp:positionV relativeFrom="paragraph">
              <wp:posOffset>376555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F85">
        <w:rPr>
          <w:noProof/>
          <w:lang w:eastAsia="ru-RU"/>
        </w:rPr>
        <w:drawing>
          <wp:inline distT="0" distB="0" distL="0" distR="0" wp14:anchorId="778FFC42" wp14:editId="69CD77BF">
            <wp:extent cx="2543175" cy="476845"/>
            <wp:effectExtent l="0" t="0" r="0" b="0"/>
            <wp:docPr id="1170" name="Рисунок 342" descr="Катетер пупоч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" name="Рисунок 342" descr="Катетер пупочный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2" cy="48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3B3" w:rsidRDefault="00F603B3" w:rsidP="00481F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81F85" w:rsidRPr="00633948" w:rsidRDefault="00B428B0" w:rsidP="00481F8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81F8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81F8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81F8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81F85" w:rsidRPr="00633948" w:rsidRDefault="00481F85" w:rsidP="00481F8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481F85" w:rsidRPr="00633948" w:rsidRDefault="00481F85" w:rsidP="00481F8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81F85" w:rsidRPr="00633948" w:rsidRDefault="00481F85" w:rsidP="00481F85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64770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457502">
        <w:rPr>
          <w:sz w:val="20"/>
          <w:szCs w:val="20"/>
          <w:lang w:val="uk-UA"/>
        </w:rPr>
        <w:t>Партія</w:t>
      </w:r>
    </w:p>
    <w:p w:rsidR="00481F85" w:rsidRPr="00633948" w:rsidRDefault="00481F85" w:rsidP="00481F85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481F85" w:rsidRPr="00633948" w:rsidRDefault="00481F85" w:rsidP="00481F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481F85" w:rsidRPr="00633948" w:rsidRDefault="00481F85" w:rsidP="00481F85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481F85" w:rsidP="00481F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D60944" w:rsidRDefault="00D60944" w:rsidP="00481F8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60944" w:rsidRDefault="00D60944" w:rsidP="00D60944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EF70F7">
        <w:rPr>
          <w:rFonts w:cstheme="minorHAnsi"/>
          <w:sz w:val="20"/>
          <w:szCs w:val="20"/>
          <w:lang w:val="uk-UA"/>
        </w:rPr>
        <w:t>.</w:t>
      </w:r>
    </w:p>
    <w:p w:rsidR="00D60944" w:rsidRDefault="00D60944" w:rsidP="00D60944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D60944" w:rsidRPr="00F751F7" w:rsidRDefault="00D60944" w:rsidP="00D6094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D60944" w:rsidRPr="005B6D1F" w:rsidRDefault="00D60944" w:rsidP="00D6094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D60944" w:rsidRDefault="00D60944" w:rsidP="00D60944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D60944" w:rsidRPr="00481F85" w:rsidRDefault="00D60944" w:rsidP="00481F85">
      <w:pPr>
        <w:spacing w:after="0" w:line="240" w:lineRule="auto"/>
        <w:ind w:right="-213" w:firstLine="708"/>
        <w:rPr>
          <w:lang w:val="uk-UA"/>
        </w:rPr>
      </w:pPr>
    </w:p>
    <w:sectPr w:rsidR="00D60944" w:rsidRPr="00481F85" w:rsidSect="00D60944">
      <w:headerReference w:type="default" r:id="rId17"/>
      <w:pgSz w:w="11906" w:h="16838"/>
      <w:pgMar w:top="968" w:right="851" w:bottom="226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CB6" w:rsidRDefault="00555CB6">
      <w:pPr>
        <w:spacing w:after="0" w:line="240" w:lineRule="auto"/>
      </w:pPr>
      <w:r>
        <w:separator/>
      </w:r>
    </w:p>
  </w:endnote>
  <w:endnote w:type="continuationSeparator" w:id="0">
    <w:p w:rsidR="00555CB6" w:rsidRDefault="0055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CB6" w:rsidRDefault="00555CB6">
      <w:pPr>
        <w:spacing w:after="0" w:line="240" w:lineRule="auto"/>
      </w:pPr>
      <w:r>
        <w:separator/>
      </w:r>
    </w:p>
  </w:footnote>
  <w:footnote w:type="continuationSeparator" w:id="0">
    <w:p w:rsidR="00555CB6" w:rsidRDefault="0055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0C4F2A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457502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095C7D" w:rsidRPr="00095C7D">
      <w:rPr>
        <w:noProof/>
        <w:u w:val="double"/>
        <w:lang w:eastAsia="ru-RU"/>
      </w:rPr>
      <w:drawing>
        <wp:inline distT="0" distB="0" distL="0" distR="0">
          <wp:extent cx="4126230" cy="277631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149592" cy="2792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55C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85"/>
    <w:rsid w:val="00095C7D"/>
    <w:rsid w:val="000C4F2A"/>
    <w:rsid w:val="001056C3"/>
    <w:rsid w:val="001800FE"/>
    <w:rsid w:val="001A3A3A"/>
    <w:rsid w:val="001B7352"/>
    <w:rsid w:val="002C1E0A"/>
    <w:rsid w:val="002D7338"/>
    <w:rsid w:val="002E23DE"/>
    <w:rsid w:val="003D7C78"/>
    <w:rsid w:val="004331CA"/>
    <w:rsid w:val="00457502"/>
    <w:rsid w:val="00481F85"/>
    <w:rsid w:val="00511CE7"/>
    <w:rsid w:val="00555CB6"/>
    <w:rsid w:val="005F2444"/>
    <w:rsid w:val="0061767E"/>
    <w:rsid w:val="0073630D"/>
    <w:rsid w:val="0074280F"/>
    <w:rsid w:val="008D57EA"/>
    <w:rsid w:val="0098542B"/>
    <w:rsid w:val="009F5A89"/>
    <w:rsid w:val="00A05A10"/>
    <w:rsid w:val="00A6707A"/>
    <w:rsid w:val="00B03FBF"/>
    <w:rsid w:val="00B428B0"/>
    <w:rsid w:val="00B93656"/>
    <w:rsid w:val="00BE3AF5"/>
    <w:rsid w:val="00CD1108"/>
    <w:rsid w:val="00CF24F5"/>
    <w:rsid w:val="00D60944"/>
    <w:rsid w:val="00EF70F7"/>
    <w:rsid w:val="00F03BA4"/>
    <w:rsid w:val="00F35A5B"/>
    <w:rsid w:val="00F603B3"/>
    <w:rsid w:val="00FA6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F85"/>
    <w:pPr>
      <w:ind w:left="720"/>
      <w:contextualSpacing/>
    </w:pPr>
  </w:style>
  <w:style w:type="paragraph" w:styleId="a4">
    <w:name w:val="header"/>
    <w:basedOn w:val="a"/>
    <w:link w:val="a5"/>
    <w:unhideWhenUsed/>
    <w:rsid w:val="00481F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81F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81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1F85"/>
  </w:style>
  <w:style w:type="table" w:styleId="a8">
    <w:name w:val="Table Grid"/>
    <w:basedOn w:val="a1"/>
    <w:uiPriority w:val="59"/>
    <w:rsid w:val="00481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35A5B"/>
  </w:style>
  <w:style w:type="paragraph" w:styleId="a9">
    <w:name w:val="Balloon Text"/>
    <w:basedOn w:val="a"/>
    <w:link w:val="aa"/>
    <w:uiPriority w:val="99"/>
    <w:semiHidden/>
    <w:unhideWhenUsed/>
    <w:rsid w:val="0009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C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F85"/>
    <w:pPr>
      <w:ind w:left="720"/>
      <w:contextualSpacing/>
    </w:pPr>
  </w:style>
  <w:style w:type="paragraph" w:styleId="a4">
    <w:name w:val="header"/>
    <w:basedOn w:val="a"/>
    <w:link w:val="a5"/>
    <w:unhideWhenUsed/>
    <w:rsid w:val="00481F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81F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81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1F85"/>
  </w:style>
  <w:style w:type="table" w:styleId="a8">
    <w:name w:val="Table Grid"/>
    <w:basedOn w:val="a1"/>
    <w:uiPriority w:val="59"/>
    <w:rsid w:val="00481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35A5B"/>
  </w:style>
  <w:style w:type="paragraph" w:styleId="a9">
    <w:name w:val="Balloon Text"/>
    <w:basedOn w:val="a"/>
    <w:link w:val="aa"/>
    <w:uiPriority w:val="99"/>
    <w:semiHidden/>
    <w:unhideWhenUsed/>
    <w:rsid w:val="0009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3</cp:revision>
  <dcterms:created xsi:type="dcterms:W3CDTF">2021-04-26T11:19:00Z</dcterms:created>
  <dcterms:modified xsi:type="dcterms:W3CDTF">2021-04-26T11:28:00Z</dcterms:modified>
</cp:coreProperties>
</file>